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BC" w:rsidRPr="00654BBC" w:rsidRDefault="00654BBC" w:rsidP="00654BBC">
      <w:pPr>
        <w:keepNext/>
        <w:keepLines/>
        <w:spacing w:before="480" w:after="0" w:line="240" w:lineRule="auto"/>
        <w:outlineLvl w:val="0"/>
        <w:rPr>
          <w:rFonts w:ascii="Calibri" w:eastAsia="MS Gothic" w:hAnsi="Calibri" w:cs="Times New Roman"/>
          <w:b/>
          <w:bCs/>
          <w:color w:val="345A8A"/>
          <w:sz w:val="32"/>
          <w:szCs w:val="32"/>
          <w:lang w:val="sr-Cyrl-CS"/>
        </w:rPr>
      </w:pPr>
      <w:r>
        <w:rPr>
          <w:rFonts w:ascii="Calibri" w:eastAsia="MS Gothic" w:hAnsi="Calibri" w:cs="Times New Roman"/>
          <w:b/>
          <w:bCs/>
          <w:color w:val="345A8A"/>
          <w:sz w:val="32"/>
          <w:szCs w:val="32"/>
          <w:lang w:val="hr-HR"/>
        </w:rPr>
        <w:t>ПИСАНА ПРИПРЕМА ЗА ЧА</w:t>
      </w:r>
      <w:r>
        <w:rPr>
          <w:rFonts w:ascii="Calibri" w:eastAsia="MS Gothic" w:hAnsi="Calibri" w:cs="Times New Roman"/>
          <w:b/>
          <w:bCs/>
          <w:color w:val="345A8A"/>
          <w:sz w:val="32"/>
          <w:szCs w:val="32"/>
          <w:lang w:val="sr-Cyrl-CS"/>
        </w:rPr>
        <w:t>С</w:t>
      </w:r>
    </w:p>
    <w:p w:rsidR="00654BBC" w:rsidRPr="00654BBC" w:rsidRDefault="00654BBC" w:rsidP="00654BBC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654BBC" w:rsidRPr="00654BBC" w:rsidTr="00654BBC">
        <w:trPr>
          <w:trHeight w:val="512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32"/>
                <w:lang w:val="sr-Cyrl-C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Школа:</w:t>
            </w:r>
            <w:r w:rsidRPr="00654BBC">
              <w:rPr>
                <w:rFonts w:ascii="Trebuchet MS" w:eastAsia="MS Mincho" w:hAnsi="Trebuchet MS" w:cs="Trebuchet MS"/>
                <w:bCs/>
                <w:sz w:val="24"/>
                <w:szCs w:val="32"/>
                <w:lang w:val="hr-HR"/>
              </w:rPr>
              <w:t xml:space="preserve"> </w:t>
            </w:r>
            <w:r>
              <w:rPr>
                <w:rFonts w:ascii="Trebuchet MS" w:eastAsia="MS Mincho" w:hAnsi="Trebuchet MS" w:cs="Trebuchet MS"/>
                <w:bCs/>
                <w:sz w:val="24"/>
                <w:szCs w:val="32"/>
                <w:lang w:val="sr-Cyrl-CS"/>
              </w:rPr>
              <w:t>Пољопривредна школа са домом ученика ПК,,Београд</w:t>
            </w:r>
            <w:r>
              <w:rPr>
                <w:rFonts w:ascii="Trebuchet MS" w:eastAsia="MS Mincho" w:hAnsi="Trebuchet MS" w:cs="Trebuchet MS"/>
                <w:bCs/>
                <w:sz w:val="24"/>
                <w:szCs w:val="32"/>
              </w:rPr>
              <w:t>”</w:t>
            </w:r>
            <w:r>
              <w:rPr>
                <w:rFonts w:ascii="Trebuchet MS" w:eastAsia="MS Mincho" w:hAnsi="Trebuchet MS" w:cs="Trebuchet MS"/>
                <w:bCs/>
                <w:sz w:val="24"/>
                <w:szCs w:val="32"/>
                <w:lang w:val="sr-Cyrl-CS"/>
              </w:rPr>
              <w:t>-Београд</w:t>
            </w:r>
          </w:p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eastAsia="MS Mincho" w:hAnsi="Helvetica Neue" w:cs="Helvetica Neue"/>
                <w:sz w:val="28"/>
                <w:szCs w:val="20"/>
                <w:lang w:val="hr-HR"/>
              </w:rPr>
            </w:pPr>
            <w:r>
              <w:rPr>
                <w:rFonts w:ascii="Trebuchet MS" w:eastAsia="MS Mincho" w:hAnsi="Trebuchet MS" w:cs="Trebuchet MS"/>
                <w:bCs/>
                <w:sz w:val="24"/>
                <w:szCs w:val="32"/>
                <w:lang w:val="sr-Cyrl-CS"/>
              </w:rPr>
              <w:t xml:space="preserve">              Панчевачки пут 39- Крњача</w:t>
            </w:r>
            <w:r w:rsidRPr="00654BBC">
              <w:rPr>
                <w:rFonts w:ascii="Trebuchet MS" w:eastAsia="MS Mincho" w:hAnsi="Trebuchet MS" w:cs="Trebuchet MS"/>
                <w:bCs/>
                <w:sz w:val="24"/>
                <w:szCs w:val="32"/>
                <w:lang w:val="hr-HR"/>
              </w:rPr>
              <w:t xml:space="preserve"> </w:t>
            </w:r>
          </w:p>
        </w:tc>
      </w:tr>
      <w:tr w:rsidR="00654BBC" w:rsidRPr="00654BBC" w:rsidTr="00654BBC">
        <w:trPr>
          <w:trHeight w:val="1124"/>
        </w:trPr>
        <w:tc>
          <w:tcPr>
            <w:tcW w:w="90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hideMark/>
          </w:tcPr>
          <w:p w:rsidR="00654BBC" w:rsidRPr="003D1C8A" w:rsidRDefault="00654BBC" w:rsidP="00654B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color w:val="800000"/>
                <w:sz w:val="28"/>
                <w:szCs w:val="20"/>
                <w:lang w:val="sr-Cyrl-C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 xml:space="preserve">Наставни предмет: </w:t>
            </w:r>
            <w:r w:rsidR="009851A9">
              <w:rPr>
                <w:rFonts w:ascii="Trebuchet MS" w:eastAsia="MS Mincho" w:hAnsi="Trebuchet MS" w:cs="Trebuchet MS"/>
                <w:bCs/>
                <w:sz w:val="28"/>
                <w:szCs w:val="32"/>
                <w:lang w:val="sr-Cyrl-CS"/>
              </w:rPr>
              <w:t>Цвећарство</w:t>
            </w:r>
          </w:p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sz w:val="28"/>
                <w:szCs w:val="20"/>
                <w:lang w:val="hr-HR"/>
              </w:rPr>
            </w:pPr>
            <w:r w:rsidRPr="00654BBC">
              <w:rPr>
                <w:rFonts w:ascii="Helvetica Neue" w:eastAsia="MS Mincho" w:hAnsi="Helvetica Neue" w:cs="Helvetica Neue"/>
                <w:sz w:val="24"/>
                <w:szCs w:val="20"/>
                <w:lang w:val="hr-HR"/>
              </w:rPr>
              <w:t xml:space="preserve">   </w:t>
            </w:r>
          </w:p>
        </w:tc>
      </w:tr>
      <w:tr w:rsidR="00654BBC" w:rsidRPr="00654BBC" w:rsidTr="00654BBC">
        <w:tc>
          <w:tcPr>
            <w:tcW w:w="436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hideMark/>
          </w:tcPr>
          <w:p w:rsidR="00654BBC" w:rsidRPr="009851A9" w:rsidRDefault="00654BBC" w:rsidP="00654B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rebuchet MS" w:eastAsia="MS Mincho" w:hAnsi="Trebuchet MS" w:cs="Trebuchet MS"/>
                <w:bCs/>
                <w:sz w:val="28"/>
                <w:szCs w:val="32"/>
                <w:lang w:val="sr-Cyrl-R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Разред:</w:t>
            </w:r>
            <w:r w:rsidR="003D1C8A" w:rsidRPr="003D1C8A">
              <w:rPr>
                <w:rFonts w:ascii="Trebuchet MS" w:eastAsia="MS Mincho" w:hAnsi="Trebuchet MS" w:cs="Trebuchet MS"/>
                <w:bCs/>
                <w:sz w:val="28"/>
                <w:szCs w:val="32"/>
                <w:lang w:val="sr-Latn-CS"/>
              </w:rPr>
              <w:t>II</w:t>
            </w:r>
            <w:r w:rsidR="009851A9">
              <w:rPr>
                <w:rFonts w:ascii="Trebuchet MS" w:eastAsia="MS Mincho" w:hAnsi="Trebuchet MS" w:cs="Trebuchet MS"/>
                <w:bCs/>
                <w:sz w:val="28"/>
                <w:szCs w:val="32"/>
                <w:lang w:val="sr-Cyrl-RS"/>
              </w:rPr>
              <w:t>3</w:t>
            </w:r>
          </w:p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sz w:val="24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sz w:val="24"/>
                <w:szCs w:val="32"/>
                <w:lang w:val="hr-HR"/>
              </w:rPr>
              <w:t xml:space="preserve">  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654BBC" w:rsidRPr="003D1C8A" w:rsidRDefault="00654BBC" w:rsidP="00654B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sz w:val="28"/>
                <w:szCs w:val="20"/>
                <w:lang w:val="sr-Cyrl-C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Наставник:</w:t>
            </w:r>
            <w:r w:rsidRPr="00654BBC">
              <w:rPr>
                <w:rFonts w:ascii="Trebuchet MS" w:eastAsia="MS Mincho" w:hAnsi="Trebuchet MS" w:cs="Trebuchet MS"/>
                <w:bCs/>
                <w:sz w:val="28"/>
                <w:szCs w:val="32"/>
                <w:lang w:val="hr-HR"/>
              </w:rPr>
              <w:t> </w:t>
            </w:r>
            <w:r w:rsidR="009851A9">
              <w:rPr>
                <w:rFonts w:ascii="Trebuchet MS" w:eastAsia="MS Mincho" w:hAnsi="Trebuchet MS" w:cs="Trebuchet MS"/>
                <w:bCs/>
                <w:sz w:val="28"/>
                <w:szCs w:val="32"/>
                <w:lang w:val="sr-Cyrl-CS"/>
              </w:rPr>
              <w:t>Братислава Стевановић</w:t>
            </w:r>
          </w:p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 Neue" w:eastAsia="MS Mincho" w:hAnsi="Helvetica Neue" w:cs="Helvetica Neue"/>
                <w:sz w:val="24"/>
                <w:szCs w:val="20"/>
                <w:lang w:val="hr-HR"/>
              </w:rPr>
            </w:pPr>
            <w:r w:rsidRPr="00654BBC">
              <w:rPr>
                <w:rFonts w:ascii="Helvetica Neue" w:eastAsia="MS Mincho" w:hAnsi="Helvetica Neue" w:cs="Helvetica Neue"/>
                <w:sz w:val="24"/>
                <w:szCs w:val="20"/>
                <w:lang w:val="hr-HR"/>
              </w:rPr>
              <w:t> </w:t>
            </w:r>
          </w:p>
        </w:tc>
      </w:tr>
    </w:tbl>
    <w:p w:rsidR="00654BBC" w:rsidRPr="00654BBC" w:rsidRDefault="00654BBC" w:rsidP="00654BBC">
      <w:pPr>
        <w:widowControl w:val="0"/>
        <w:autoSpaceDE w:val="0"/>
        <w:autoSpaceDN w:val="0"/>
        <w:adjustRightInd w:val="0"/>
        <w:spacing w:after="260" w:line="240" w:lineRule="auto"/>
        <w:jc w:val="center"/>
        <w:rPr>
          <w:rFonts w:ascii="Helvetica Neue" w:eastAsia="MS Mincho" w:hAnsi="Helvetica Neue" w:cs="Helvetica Neue"/>
          <w:sz w:val="24"/>
          <w:szCs w:val="28"/>
          <w:lang w:val="hr-HR"/>
        </w:rPr>
      </w:pPr>
    </w:p>
    <w:tbl>
      <w:tblPr>
        <w:tblW w:w="9645" w:type="dxa"/>
        <w:jc w:val="center"/>
        <w:tblInd w:w="-122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2958"/>
        <w:gridCol w:w="5079"/>
      </w:tblGrid>
      <w:tr w:rsidR="00654BBC" w:rsidRPr="00654BBC" w:rsidTr="00654BBC">
        <w:trPr>
          <w:trHeight w:val="542"/>
          <w:jc w:val="center"/>
        </w:trPr>
        <w:tc>
          <w:tcPr>
            <w:tcW w:w="45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3D1C8A" w:rsidRDefault="00654BBC" w:rsidP="0098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bCs/>
                <w:sz w:val="28"/>
                <w:szCs w:val="28"/>
                <w:lang w:val="sr-Cyrl-C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Наставна тема:</w:t>
            </w:r>
            <w:r w:rsidR="009851A9">
              <w:rPr>
                <w:rFonts w:ascii="Trebuchet MS" w:eastAsia="MS Mincho" w:hAnsi="Trebuchet MS" w:cs="Trebuchet MS"/>
                <w:bCs/>
                <w:sz w:val="28"/>
                <w:szCs w:val="32"/>
                <w:lang w:val="sr-Cyrl-CS"/>
              </w:rPr>
              <w:t>Размножавање цвећа</w:t>
            </w:r>
          </w:p>
        </w:tc>
        <w:tc>
          <w:tcPr>
            <w:tcW w:w="507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54BBC" w:rsidRPr="003D1C8A" w:rsidRDefault="00654BBC" w:rsidP="0098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Наставна јединица:</w:t>
            </w:r>
            <w:r w:rsidRPr="00654BBC">
              <w:rPr>
                <w:rFonts w:ascii="Trebuchet MS" w:eastAsia="MS Mincho" w:hAnsi="Trebuchet MS" w:cs="Helvetica Neue"/>
                <w:bCs/>
                <w:sz w:val="28"/>
                <w:szCs w:val="28"/>
                <w:lang w:val="hr-HR"/>
              </w:rPr>
              <w:t> </w:t>
            </w:r>
            <w:r w:rsidR="009851A9">
              <w:rPr>
                <w:rFonts w:ascii="Trebuchet MS" w:eastAsia="MS Mincho" w:hAnsi="Trebuchet MS" w:cs="Helvetica Neue"/>
                <w:bCs/>
                <w:sz w:val="28"/>
                <w:szCs w:val="28"/>
                <w:lang w:val="sr-Cyrl-CS"/>
              </w:rPr>
              <w:t>Вегетативно размножавање цвећа- полегањем- положеницама</w:t>
            </w:r>
          </w:p>
        </w:tc>
      </w:tr>
      <w:tr w:rsidR="00654BBC" w:rsidRPr="00654BBC" w:rsidTr="00654BBC">
        <w:trPr>
          <w:trHeight w:val="542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32"/>
                <w:lang w:val="hr-HR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32"/>
                <w:lang w:val="hr-HR"/>
              </w:rPr>
            </w:pPr>
          </w:p>
        </w:tc>
      </w:tr>
      <w:tr w:rsidR="00654BBC" w:rsidRPr="00654BBC" w:rsidTr="00654BBC">
        <w:trPr>
          <w:trHeight w:val="48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3D1C8A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sr-Cyrl-C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Тип часа: </w:t>
            </w:r>
            <w:r w:rsidR="003D1C8A" w:rsidRPr="003D1C8A">
              <w:rPr>
                <w:rFonts w:ascii="Trebuchet MS" w:eastAsia="MS Mincho" w:hAnsi="Trebuchet MS" w:cs="Trebuchet MS"/>
                <w:bCs/>
                <w:sz w:val="28"/>
                <w:szCs w:val="32"/>
                <w:lang w:val="sr-Cyrl-CS"/>
              </w:rPr>
              <w:t>обрада новог градива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54BBC" w:rsidRPr="003F4112" w:rsidRDefault="00654BBC" w:rsidP="0098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sr-Cyrl-CS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Кључне речи:</w:t>
            </w:r>
            <w:r w:rsidR="003F4112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sr-Cyrl-CS"/>
              </w:rPr>
              <w:t xml:space="preserve"> </w:t>
            </w:r>
            <w:r w:rsidR="009851A9">
              <w:rPr>
                <w:rFonts w:ascii="Trebuchet MS" w:eastAsia="MS Mincho" w:hAnsi="Trebuchet MS" w:cs="Trebuchet MS"/>
                <w:bCs/>
                <w:color w:val="000000" w:themeColor="text1"/>
                <w:sz w:val="20"/>
                <w:szCs w:val="20"/>
                <w:lang w:val="sr-Cyrl-CS"/>
              </w:rPr>
              <w:t>положеница,избојак</w:t>
            </w:r>
          </w:p>
        </w:tc>
      </w:tr>
      <w:tr w:rsidR="00654BBC" w:rsidRPr="00654BBC" w:rsidTr="00654BBC">
        <w:trPr>
          <w:trHeight w:val="537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32"/>
                <w:lang w:val="hr-HR"/>
              </w:rPr>
            </w:pP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Trebuchet MS"/>
                <w:bCs/>
                <w:sz w:val="24"/>
                <w:szCs w:val="32"/>
                <w:lang w:val="hr-HR"/>
              </w:rPr>
            </w:pPr>
          </w:p>
        </w:tc>
      </w:tr>
      <w:tr w:rsidR="00654BBC" w:rsidRPr="00654BBC" w:rsidTr="00654BBC">
        <w:trPr>
          <w:trHeight w:val="1175"/>
          <w:jc w:val="center"/>
        </w:trPr>
        <w:tc>
          <w:tcPr>
            <w:tcW w:w="1608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MS Mincho" w:hAnsi="Trebuchet MS" w:cs="Helvetica Neue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Циљеви часа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  <w:t>Образовни (материјално-сазнајни)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3F4112" w:rsidRDefault="003F4112" w:rsidP="0098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</w:pPr>
            <w:r w:rsidRPr="00783C3E">
              <w:rPr>
                <w:rFonts w:ascii="Trebuchet MS" w:eastAsia="MS Mincho" w:hAnsi="Trebuchet MS" w:cs="Helvetica Neue"/>
                <w:color w:val="C00000"/>
                <w:sz w:val="24"/>
                <w:szCs w:val="28"/>
                <w:lang w:val="sr-Cyrl-CS"/>
              </w:rPr>
              <w:t>Ученици треба да</w:t>
            </w:r>
            <w:r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 xml:space="preserve">: </w:t>
            </w:r>
            <w:r w:rsidRPr="003F4112">
              <w:rPr>
                <w:rFonts w:ascii="Trebuchet MS" w:eastAsia="MS Mincho" w:hAnsi="Trebuchet MS" w:cs="Helvetica Neue"/>
                <w:i/>
                <w:sz w:val="24"/>
                <w:szCs w:val="28"/>
                <w:u w:val="single"/>
                <w:lang w:val="sr-Cyrl-CS"/>
              </w:rPr>
              <w:t>знају навести</w:t>
            </w:r>
            <w:r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 xml:space="preserve"> </w:t>
            </w:r>
            <w:r w:rsidR="009851A9"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 xml:space="preserve">начине размножавања и морфолошке органе биљака,кратко описују генеративне и вегетативне органе биљака  </w:t>
            </w:r>
          </w:p>
        </w:tc>
      </w:tr>
      <w:tr w:rsidR="00654BBC" w:rsidRPr="00654BBC" w:rsidTr="00654BBC">
        <w:trPr>
          <w:trHeight w:val="1175"/>
          <w:jc w:val="center"/>
        </w:trPr>
        <w:tc>
          <w:tcPr>
            <w:tcW w:w="160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BBC" w:rsidRPr="00654BBC" w:rsidRDefault="00654BBC" w:rsidP="00654BBC">
            <w:pPr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  <w:t>Функционални (развојни)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783C3E" w:rsidRDefault="00783C3E" w:rsidP="00985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</w:pPr>
            <w:r w:rsidRPr="00783C3E">
              <w:rPr>
                <w:rFonts w:ascii="Trebuchet MS" w:eastAsia="MS Mincho" w:hAnsi="Trebuchet MS" w:cs="Helvetica Neue"/>
                <w:color w:val="C00000"/>
                <w:sz w:val="24"/>
                <w:szCs w:val="28"/>
                <w:lang w:val="sr-Cyrl-CS"/>
              </w:rPr>
              <w:t>Ученици треба да</w:t>
            </w:r>
            <w:r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 xml:space="preserve">: </w:t>
            </w:r>
            <w:r w:rsidRPr="00783C3E">
              <w:rPr>
                <w:rFonts w:ascii="Trebuchet MS" w:eastAsia="MS Mincho" w:hAnsi="Trebuchet MS" w:cs="Helvetica Neue"/>
                <w:i/>
                <w:sz w:val="24"/>
                <w:szCs w:val="28"/>
                <w:u w:val="single"/>
                <w:lang w:val="sr-Cyrl-CS"/>
              </w:rPr>
              <w:t>се оспособе</w:t>
            </w:r>
            <w:r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 xml:space="preserve"> да у свакодневном животу, сутра на послу, </w:t>
            </w:r>
            <w:r w:rsidR="00FE6B74">
              <w:rPr>
                <w:rFonts w:ascii="Trebuchet MS" w:eastAsia="MS Mincho" w:hAnsi="Trebuchet MS" w:cs="Helvetica Neue"/>
                <w:color w:val="365F91" w:themeColor="accent1" w:themeShade="BF"/>
                <w:sz w:val="24"/>
                <w:szCs w:val="28"/>
                <w:lang w:val="sr-Cyrl-CS"/>
              </w:rPr>
              <w:t xml:space="preserve">размножавају и умножавају биљке </w:t>
            </w:r>
            <w:bookmarkStart w:id="0" w:name="_GoBack"/>
            <w:bookmarkEnd w:id="0"/>
            <w:r w:rsidR="009851A9"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>у пракси</w:t>
            </w:r>
          </w:p>
        </w:tc>
      </w:tr>
      <w:tr w:rsidR="00654BBC" w:rsidRPr="00654BBC" w:rsidTr="00654BBC">
        <w:trPr>
          <w:trHeight w:val="1175"/>
          <w:jc w:val="center"/>
        </w:trPr>
        <w:tc>
          <w:tcPr>
            <w:tcW w:w="1608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BBC" w:rsidRPr="00654BBC" w:rsidRDefault="00654BBC" w:rsidP="00654BBC">
            <w:pPr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  <w:t>Васпитни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AE4432" w:rsidRDefault="00AE443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</w:pPr>
            <w:r w:rsidRPr="00AE4432">
              <w:rPr>
                <w:rFonts w:ascii="Trebuchet MS" w:eastAsia="MS Mincho" w:hAnsi="Trebuchet MS" w:cs="Helvetica Neue"/>
                <w:color w:val="C00000"/>
                <w:sz w:val="24"/>
                <w:szCs w:val="28"/>
                <w:lang w:val="sr-Cyrl-CS"/>
              </w:rPr>
              <w:t>Ученици треба да</w:t>
            </w:r>
            <w:r w:rsidR="009851A9"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>: развију љубав према цвећу</w:t>
            </w:r>
            <w:r>
              <w:rPr>
                <w:rFonts w:ascii="Trebuchet MS" w:eastAsia="MS Mincho" w:hAnsi="Trebuchet MS" w:cs="Helvetica Neue"/>
                <w:sz w:val="24"/>
                <w:szCs w:val="28"/>
                <w:lang w:val="sr-Cyrl-CS"/>
              </w:rPr>
              <w:t>, самопоуздање и поверење у своје способности, способност за групни рад, договарање, изношење свог мишљења...</w:t>
            </w: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t>Облици наставног рада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0F3979" w:rsidRDefault="00BE0096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Фронтални, ГРУПНИ, индивидуални.</w:t>
            </w: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t>Наставне методе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0F3979" w:rsidRDefault="00BE0096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1.метода усменог излагања (монолошка),</w:t>
            </w:r>
          </w:p>
          <w:p w:rsidR="00BE0096" w:rsidRPr="000F3979" w:rsidRDefault="00BE0096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2.метода разговора (дијалошка),</w:t>
            </w:r>
          </w:p>
          <w:p w:rsidR="00BE0096" w:rsidRPr="000F3979" w:rsidRDefault="00BE0096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3.метода рада на тексту и писања,</w:t>
            </w:r>
          </w:p>
          <w:p w:rsidR="00BE0096" w:rsidRPr="000F3979" w:rsidRDefault="00BE0096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4.метода демонстрације (показивања),</w:t>
            </w:r>
          </w:p>
          <w:p w:rsidR="00BE0096" w:rsidRPr="000F3979" w:rsidRDefault="00BE0096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5.метода добијања повратних информација (мета).</w:t>
            </w:r>
          </w:p>
          <w:p w:rsidR="00BE0096" w:rsidRPr="000F3979" w:rsidRDefault="00BE0096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lastRenderedPageBreak/>
              <w:t>Наставна средства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BF7FA2" w:rsidRPr="000F3979" w:rsidRDefault="0045474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-школска табла,</w:t>
            </w:r>
          </w:p>
          <w:p w:rsidR="00BF7FA2" w:rsidRPr="000F3979" w:rsidRDefault="00BF7FA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-уџбеник и штампани материјал</w:t>
            </w:r>
          </w:p>
          <w:p w:rsidR="00454740" w:rsidRPr="000F3979" w:rsidRDefault="0045474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-празни плакати и фломастери</w:t>
            </w:r>
          </w:p>
          <w:p w:rsidR="00BF7FA2" w:rsidRPr="000F3979" w:rsidRDefault="009851A9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-графофолије</w:t>
            </w: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t>Наставни објекат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0F3979" w:rsidRDefault="009851A9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Кабинет </w:t>
            </w: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t>Корелација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0F3979" w:rsidRDefault="009851A9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b/>
                <w:color w:val="984806" w:themeColor="accent6" w:themeShade="80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b/>
                <w:color w:val="984806" w:themeColor="accent6" w:themeShade="80"/>
                <w:sz w:val="20"/>
                <w:szCs w:val="20"/>
                <w:lang w:val="sr-Cyrl-CS"/>
              </w:rPr>
              <w:t>Биологија,повртарство,лековито биље, декоративна дендрологија</w:t>
            </w:r>
          </w:p>
          <w:p w:rsidR="0093318E" w:rsidRPr="000F3979" w:rsidRDefault="0093318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t>Литература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75927" w:rsidRPr="000F3979" w:rsidRDefault="009851A9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b/>
                <w:color w:val="984806" w:themeColor="accent6" w:themeShade="80"/>
                <w:sz w:val="20"/>
                <w:szCs w:val="20"/>
                <w:lang w:val="sr-Cyrl-CS"/>
              </w:rPr>
              <w:t xml:space="preserve">Технологија цвећарске производње за 2 разред шумарске школе </w:t>
            </w:r>
            <w:r w:rsidRPr="009851A9">
              <w:rPr>
                <w:rFonts w:ascii="Trebuchet MS" w:eastAsia="MS Mincho" w:hAnsi="Trebuchet MS" w:cs="Helvetica Neue"/>
                <w:b/>
                <w:color w:val="984806" w:themeColor="accent6" w:themeShade="80"/>
                <w:sz w:val="20"/>
                <w:szCs w:val="20"/>
                <w:lang w:val="sr-Cyrl-CS"/>
              </w:rPr>
              <w:t>(Драгана М.Милошевић-Бревинац)</w:t>
            </w: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t>Иновације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0F3979" w:rsidRDefault="00F7082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</w:t>
            </w:r>
            <w:r w:rsidR="00675927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Групни облик рада</w:t>
            </w:r>
            <w:r w:rsidR="00A01222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</w:p>
          <w:p w:rsidR="00B35B62" w:rsidRPr="000F3979" w:rsidRDefault="00F7082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2.Метода рада на тексту</w:t>
            </w:r>
            <w:r w:rsidR="00B35B62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 и метода писања</w:t>
            </w:r>
            <w:r w:rsidR="00A01222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</w:p>
          <w:p w:rsidR="00F70823" w:rsidRPr="000F3979" w:rsidRDefault="00B35B6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3.МЕТА-као метода за добијање повратних информација.</w:t>
            </w:r>
            <w:r w:rsidR="00F70823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654BBC" w:rsidRPr="00654BBC" w:rsidTr="00654BBC">
        <w:trPr>
          <w:trHeight w:val="418"/>
          <w:jc w:val="center"/>
        </w:trPr>
        <w:tc>
          <w:tcPr>
            <w:tcW w:w="4566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0F3979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0"/>
                <w:szCs w:val="20"/>
                <w:lang w:val="hr-HR"/>
              </w:rPr>
            </w:pPr>
            <w:r w:rsidRPr="000F3979">
              <w:rPr>
                <w:rFonts w:ascii="Trebuchet MS" w:eastAsia="MS Mincho" w:hAnsi="Trebuchet MS" w:cs="Trebuchet MS"/>
                <w:bCs/>
                <w:color w:val="800000"/>
                <w:sz w:val="20"/>
                <w:szCs w:val="20"/>
                <w:lang w:val="hr-HR"/>
              </w:rPr>
              <w:t>Напомене, запажања</w:t>
            </w:r>
          </w:p>
        </w:tc>
        <w:tc>
          <w:tcPr>
            <w:tcW w:w="507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4BBC" w:rsidRPr="000F3979" w:rsidRDefault="004942F5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К</w:t>
            </w:r>
            <w:r w:rsidR="00F70823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од ове наставне јединице раније је доминирао ФРО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НТАЛНИ облик рада, али сам уочила</w:t>
            </w:r>
            <w:r w:rsidR="00F70823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извесну пасивност и незаинтересованост</w:t>
            </w:r>
            <w:r w:rsidR="00576267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ученика</w:t>
            </w:r>
            <w:r w:rsidR="00F70823" w:rsidRPr="000F397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</w:p>
        </w:tc>
      </w:tr>
    </w:tbl>
    <w:p w:rsidR="00654BBC" w:rsidRPr="00654BBC" w:rsidRDefault="00654BBC" w:rsidP="00654BBC">
      <w:pPr>
        <w:keepNext/>
        <w:keepLines/>
        <w:spacing w:before="200" w:after="0" w:line="240" w:lineRule="auto"/>
        <w:outlineLvl w:val="1"/>
        <w:rPr>
          <w:rFonts w:ascii="Helvetica Neue" w:eastAsia="MS Gothic" w:hAnsi="Helvetica Neue" w:cs="Helvetica Neue"/>
          <w:b/>
          <w:bCs/>
          <w:color w:val="4F81BD"/>
          <w:sz w:val="28"/>
          <w:szCs w:val="28"/>
          <w:lang w:val="hr-HR"/>
        </w:rPr>
      </w:pPr>
      <w:r w:rsidRPr="00654BBC">
        <w:rPr>
          <w:rFonts w:ascii="Helvetica Neue" w:eastAsia="MS Gothic" w:hAnsi="Helvetica Neue" w:cs="Helvetica Neue"/>
          <w:b/>
          <w:bCs/>
          <w:color w:val="4F81BD"/>
          <w:sz w:val="28"/>
          <w:szCs w:val="28"/>
          <w:lang w:val="hr-HR"/>
        </w:rPr>
        <w:t>  </w:t>
      </w:r>
      <w:r w:rsidRPr="00654BBC">
        <w:rPr>
          <w:rFonts w:ascii="Calibri" w:eastAsia="MS Gothic" w:hAnsi="Calibri" w:cs="Times New Roman"/>
          <w:b/>
          <w:bCs/>
          <w:color w:val="4F81BD"/>
          <w:sz w:val="26"/>
          <w:szCs w:val="26"/>
          <w:lang w:val="hr-HR"/>
        </w:rPr>
        <w:t>Структура наставног часа</w:t>
      </w:r>
    </w:p>
    <w:tbl>
      <w:tblPr>
        <w:tblW w:w="96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633"/>
        <w:gridCol w:w="2633"/>
        <w:gridCol w:w="2634"/>
      </w:tblGrid>
      <w:tr w:rsidR="00654BBC" w:rsidRPr="00654BBC" w:rsidTr="00654BBC">
        <w:trPr>
          <w:trHeight w:val="68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  <w:t>Етапа часа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  <w:t>Облик рада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  <w:t>Метод рада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59" w:firstLine="2059"/>
              <w:jc w:val="center"/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28"/>
                <w:lang w:val="hr-HR"/>
              </w:rPr>
              <w:t>Трајање</w:t>
            </w:r>
          </w:p>
        </w:tc>
      </w:tr>
      <w:tr w:rsidR="00654BBC" w:rsidRPr="00654BBC" w:rsidTr="00654BBC"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Arial"/>
                <w:bCs/>
                <w:color w:val="1E1813"/>
                <w:sz w:val="28"/>
                <w:szCs w:val="32"/>
                <w:lang w:val="hr-HR"/>
              </w:rPr>
              <w:t>уводни део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54BBC" w:rsidRPr="00FE0D2D" w:rsidRDefault="00A012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1.фронтални</w:t>
            </w:r>
          </w:p>
          <w:p w:rsidR="00A01222" w:rsidRPr="00FE0D2D" w:rsidRDefault="00A012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</w:t>
            </w:r>
            <w:r w:rsidR="00FE0D2D"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54BBC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1.метода усменог излагања (монолошка)</w:t>
            </w:r>
          </w:p>
          <w:p w:rsidR="00FE0D2D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2.метода разговора (дијалошка)</w:t>
            </w: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vAlign w:val="center"/>
          </w:tcPr>
          <w:p w:rsidR="00654BBC" w:rsidRPr="00D31CEE" w:rsidRDefault="00C26F57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6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8</w:t>
            </w:r>
            <w:r w:rsidR="0020524E" w:rsidRPr="00D31CE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минута</w:t>
            </w:r>
          </w:p>
        </w:tc>
      </w:tr>
      <w:tr w:rsidR="00654BBC" w:rsidRPr="00654BBC" w:rsidTr="00654BBC"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Arial"/>
                <w:bCs/>
                <w:color w:val="1E1813"/>
                <w:sz w:val="28"/>
                <w:szCs w:val="32"/>
                <w:lang w:val="hr-HR"/>
              </w:rPr>
              <w:t>главни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54BBC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1.ГРУПНИ</w:t>
            </w:r>
          </w:p>
          <w:p w:rsidR="00FE0D2D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2.индивидуални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654BBC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1.метода рада на тексту</w:t>
            </w:r>
          </w:p>
          <w:p w:rsidR="00FE0D2D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2.метода писања</w:t>
            </w:r>
          </w:p>
          <w:p w:rsidR="00FE0D2D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-концептирање</w:t>
            </w:r>
          </w:p>
          <w:p w:rsid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-извештавање</w:t>
            </w:r>
          </w:p>
          <w:p w:rsidR="00FE0D2D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3.метода демонстрације (показивања).</w:t>
            </w:r>
          </w:p>
          <w:p w:rsidR="00FE0D2D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0"/>
                <w:lang w:val="sr-Cyrl-CS"/>
              </w:rPr>
            </w:pP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vAlign w:val="center"/>
          </w:tcPr>
          <w:p w:rsidR="00654BBC" w:rsidRPr="00D31CEE" w:rsidRDefault="0020524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D31CE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25 минута</w:t>
            </w:r>
          </w:p>
        </w:tc>
      </w:tr>
      <w:tr w:rsidR="00654BBC" w:rsidRPr="00654BBC" w:rsidTr="00654BBC"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12" w:space="0" w:color="auto"/>
              <w:right w:val="single" w:sz="8" w:space="0" w:color="6D6D6D"/>
            </w:tcBorders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Arial"/>
                <w:bCs/>
                <w:color w:val="1E1813"/>
                <w:sz w:val="28"/>
                <w:szCs w:val="32"/>
                <w:lang w:val="hr-HR"/>
              </w:rPr>
              <w:t>завршни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vAlign w:val="center"/>
          </w:tcPr>
          <w:p w:rsidR="00654BBC" w:rsidRPr="00FE0D2D" w:rsidRDefault="00FE0D2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1.индивидуални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vAlign w:val="center"/>
          </w:tcPr>
          <w:p w:rsidR="008829AE" w:rsidRDefault="0020524E" w:rsidP="0088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1.метода разговора (дијалошка)</w:t>
            </w:r>
          </w:p>
          <w:p w:rsidR="00FE0D2D" w:rsidRPr="00FE0D2D" w:rsidRDefault="008829AE" w:rsidP="0088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</w:t>
            </w:r>
            <w:r w:rsidR="00FE0D2D" w:rsidRPr="00FE0D2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.метода за добијање повратних информација (МЕТА)</w:t>
            </w: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12" w:space="0" w:color="auto"/>
            </w:tcBorders>
            <w:vAlign w:val="center"/>
          </w:tcPr>
          <w:p w:rsidR="00654BBC" w:rsidRPr="00D31CEE" w:rsidRDefault="00C26F57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Arial"/>
                <w:bCs/>
                <w:color w:val="1E1813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Arial"/>
                <w:bCs/>
                <w:color w:val="1E1813"/>
                <w:sz w:val="20"/>
                <w:szCs w:val="20"/>
                <w:lang w:val="sr-Cyrl-CS"/>
              </w:rPr>
              <w:t>12</w:t>
            </w:r>
            <w:r w:rsidR="0020524E" w:rsidRPr="00D31CEE">
              <w:rPr>
                <w:rFonts w:ascii="Trebuchet MS" w:eastAsia="MS Mincho" w:hAnsi="Trebuchet MS" w:cs="Arial"/>
                <w:bCs/>
                <w:color w:val="1E1813"/>
                <w:sz w:val="20"/>
                <w:szCs w:val="20"/>
                <w:lang w:val="sr-Cyrl-CS"/>
              </w:rPr>
              <w:t xml:space="preserve"> минута</w:t>
            </w:r>
          </w:p>
        </w:tc>
      </w:tr>
    </w:tbl>
    <w:p w:rsidR="00654BBC" w:rsidRPr="00654BBC" w:rsidRDefault="00654BBC" w:rsidP="00654BB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hr-HR"/>
        </w:rPr>
      </w:pPr>
    </w:p>
    <w:p w:rsidR="00654BBC" w:rsidRPr="00654BBC" w:rsidRDefault="00654BBC" w:rsidP="00654BBC">
      <w:pPr>
        <w:keepNext/>
        <w:keepLines/>
        <w:spacing w:before="200" w:after="0" w:line="240" w:lineRule="auto"/>
        <w:outlineLvl w:val="1"/>
        <w:rPr>
          <w:rFonts w:ascii="Helvetica Neue" w:eastAsia="MS Gothic" w:hAnsi="Helvetica Neue" w:cs="Helvetica Neue"/>
          <w:b/>
          <w:bCs/>
          <w:color w:val="4F81BD"/>
          <w:sz w:val="28"/>
          <w:szCs w:val="28"/>
          <w:lang w:val="hr-HR"/>
        </w:rPr>
      </w:pPr>
      <w:r w:rsidRPr="00654BBC">
        <w:rPr>
          <w:rFonts w:ascii="Helvetica Neue" w:eastAsia="MS Gothic" w:hAnsi="Helvetica Neue" w:cs="Helvetica Neue"/>
          <w:b/>
          <w:bCs/>
          <w:color w:val="4F81BD"/>
          <w:sz w:val="28"/>
          <w:szCs w:val="28"/>
          <w:lang w:val="hr-HR"/>
        </w:rPr>
        <w:t> Ток часа </w:t>
      </w:r>
    </w:p>
    <w:tbl>
      <w:tblPr>
        <w:tblW w:w="9645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654BBC" w:rsidRPr="00654BBC" w:rsidTr="00654BBC">
        <w:trPr>
          <w:trHeight w:val="47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Активности ученика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Активности наставника</w:t>
            </w:r>
          </w:p>
        </w:tc>
      </w:tr>
      <w:tr w:rsidR="00654BBC" w:rsidRPr="00654BBC" w:rsidTr="00654BBC">
        <w:trPr>
          <w:trHeight w:val="5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Trebuchet MS"/>
                <w:bCs/>
                <w:color w:val="800000"/>
                <w:sz w:val="28"/>
                <w:szCs w:val="32"/>
                <w:lang w:val="hr-HR"/>
              </w:rPr>
              <w:t>Уводни део часа</w:t>
            </w:r>
          </w:p>
        </w:tc>
      </w:tr>
      <w:tr w:rsidR="00654BBC" w:rsidRPr="00654BBC" w:rsidTr="00654BBC">
        <w:trPr>
          <w:trHeight w:val="1960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654BBC" w:rsidRPr="004314AD" w:rsidRDefault="002A35F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lastRenderedPageBreak/>
              <w:t>1.деле се у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4</w:t>
            </w: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групе по сопственом избору (пријатељска основа).</w:t>
            </w:r>
          </w:p>
          <w:p w:rsidR="00E3091C" w:rsidRPr="004314AD" w:rsidRDefault="00E3091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2A35FD" w:rsidRPr="004314AD" w:rsidRDefault="008829A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2.клупе размештају на 4</w:t>
            </w:r>
            <w:r w:rsidR="002A35FD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позиција у учионици,погодних за групни рад (ученици у групи седе у круг).</w:t>
            </w:r>
          </w:p>
          <w:p w:rsidR="00E3091C" w:rsidRPr="004314AD" w:rsidRDefault="00E3091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B86623" w:rsidRPr="004314AD" w:rsidRDefault="00B8662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3.Дају одговоре на постављена питања.</w:t>
            </w:r>
          </w:p>
          <w:p w:rsidR="00283BFE" w:rsidRPr="004314AD" w:rsidRDefault="00283BF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u w:val="single"/>
                <w:lang w:val="sr-Cyrl-CS"/>
              </w:rPr>
              <w:t>Очекивани одговори</w:t>
            </w: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:</w:t>
            </w:r>
          </w:p>
          <w:p w:rsidR="008829AE" w:rsidRDefault="00283BF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А)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вегетативно размножавање и генеративно</w:t>
            </w:r>
            <w:r w:rsidR="008829AE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Б)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дељењемжбуна,резницама,изданцима,ризомом,гомољем,луковицом,полегањем</w:t>
            </w:r>
          </w:p>
          <w:p w:rsidR="008829AE" w:rsidRDefault="008829A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В)размножавање органима или њиховим деловима одвојеним или неодвојеним од матичне биљке </w:t>
            </w:r>
          </w:p>
          <w:p w:rsidR="008829AE" w:rsidRDefault="008829A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Г)анемоне,аспидистра,индијанско перо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,хлорофитум</w:t>
            </w:r>
          </w:p>
          <w:p w:rsidR="00644E28" w:rsidRDefault="008829AE" w:rsidP="0088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</w:p>
          <w:p w:rsidR="000025B7" w:rsidRPr="004314AD" w:rsidRDefault="000025B7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025B7" w:rsidRPr="004314AD" w:rsidRDefault="000025B7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752DD" w:rsidRPr="004314AD" w:rsidRDefault="00DF534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4</w:t>
            </w:r>
            <w:r w:rsidR="000752DD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  <w:r w:rsidR="00D51F9E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Постављају питања наставнику за евентуалне нејасноће у вези </w:t>
            </w:r>
            <w:r w:rsidR="000F3B74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са задатком</w:t>
            </w:r>
            <w:r w:rsidR="00D51F9E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</w:p>
          <w:p w:rsidR="00D51F9E" w:rsidRPr="004314AD" w:rsidRDefault="00D51F9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E3091C" w:rsidRPr="004314AD" w:rsidRDefault="00DF5341" w:rsidP="00DF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5</w:t>
            </w:r>
            <w:r w:rsidR="001502D9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.преузимају штампани материјал, празне плакате и фломастере.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654BBC" w:rsidRPr="004314AD" w:rsidRDefault="007056C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1.наставник се </w:t>
            </w:r>
            <w:r w:rsidRPr="004314AD">
              <w:rPr>
                <w:rFonts w:ascii="Trebuchet MS" w:eastAsia="MS Mincho" w:hAnsi="Trebuchet MS" w:cs="Helvetica Neue"/>
                <w:b/>
                <w:sz w:val="20"/>
                <w:szCs w:val="20"/>
                <w:lang w:val="sr-Cyrl-CS"/>
              </w:rPr>
              <w:t>обраћа</w:t>
            </w: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целом одељењу и </w:t>
            </w:r>
            <w:r w:rsidRPr="004314AD">
              <w:rPr>
                <w:rFonts w:ascii="Trebuchet MS" w:eastAsia="MS Mincho" w:hAnsi="Trebuchet MS" w:cs="Helvetica Neue"/>
                <w:b/>
                <w:sz w:val="20"/>
                <w:szCs w:val="20"/>
                <w:lang w:val="sr-Cyrl-CS"/>
              </w:rPr>
              <w:t xml:space="preserve">саопштава </w:t>
            </w: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назив наставне јединице уз истовремено </w:t>
            </w:r>
            <w:r w:rsidRPr="004314AD">
              <w:rPr>
                <w:rFonts w:ascii="Trebuchet MS" w:eastAsia="MS Mincho" w:hAnsi="Trebuchet MS" w:cs="Helvetica Neue"/>
                <w:b/>
                <w:sz w:val="20"/>
                <w:szCs w:val="20"/>
                <w:lang w:val="sr-Cyrl-CS"/>
              </w:rPr>
              <w:t>исписивање</w:t>
            </w: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исте на врху школске табле.</w:t>
            </w:r>
          </w:p>
          <w:p w:rsidR="004314AD" w:rsidRPr="004314AD" w:rsidRDefault="004314A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7056C3" w:rsidRPr="004314AD" w:rsidRDefault="007056C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2.саопштава им да ће наставну јединицу обрадити кроз ГРУПНИ облик </w:t>
            </w:r>
            <w:r w:rsidR="002A35FD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рада, тако да је потр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ебно поделити се у 4 група, по пет</w:t>
            </w:r>
            <w:r w:rsidR="002A35FD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у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ченика у групи (у одељењу има 19</w:t>
            </w:r>
            <w:r w:rsidR="002A35FD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ученика).</w:t>
            </w:r>
          </w:p>
          <w:p w:rsidR="004314AD" w:rsidRPr="004314AD" w:rsidRDefault="004314A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2A35FD" w:rsidRPr="004314AD" w:rsidRDefault="002A35F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</w:t>
            </w:r>
            <w:r w:rsidR="00B86623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буди интересовање и усмерава пажњу ученика на наставну јединицу, кроз следећа </w:t>
            </w:r>
            <w:r w:rsidR="00B86623" w:rsidRPr="004314AD">
              <w:rPr>
                <w:rFonts w:ascii="Trebuchet MS" w:eastAsia="MS Mincho" w:hAnsi="Trebuchet MS" w:cs="Helvetica Neue"/>
                <w:sz w:val="20"/>
                <w:szCs w:val="20"/>
                <w:u w:val="single"/>
                <w:lang w:val="sr-Cyrl-CS"/>
              </w:rPr>
              <w:t xml:space="preserve">питања </w:t>
            </w:r>
            <w:r w:rsidR="00B86623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којима се садржај повезује на претходно градиво:</w:t>
            </w:r>
          </w:p>
          <w:p w:rsidR="00B86623" w:rsidRPr="004314AD" w:rsidRDefault="00B8662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А)</w:t>
            </w:r>
            <w:r w:rsidR="00283BFE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Ко зна да 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наведе начине размножавања</w:t>
            </w:r>
            <w:r w:rsidR="00283BFE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?</w:t>
            </w:r>
          </w:p>
          <w:p w:rsidR="00283BFE" w:rsidRPr="004314AD" w:rsidRDefault="00283BF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Б)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Који су начини вегетативног размножавања?</w:t>
            </w:r>
          </w:p>
          <w:p w:rsidR="00935914" w:rsidRDefault="00452F3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В)</w:t>
            </w:r>
            <w:r w:rsidR="008829AE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Шта је вештачко вегетативно размножавање?</w:t>
            </w:r>
            <w:r w:rsidR="008829AE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</w:p>
          <w:p w:rsidR="008829AE" w:rsidRDefault="008829A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Г)Које врсте се размножавају дељењем жбуна?</w:t>
            </w:r>
          </w:p>
          <w:p w:rsidR="008829AE" w:rsidRPr="004314AD" w:rsidRDefault="008829A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F872F4" w:rsidRPr="004314AD" w:rsidRDefault="00F872F4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F872F4" w:rsidRPr="004314AD" w:rsidRDefault="00DF534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4</w:t>
            </w:r>
            <w:r w:rsidR="00524AF4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  <w:r w:rsidR="00877BCB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дели задатке ученицима </w:t>
            </w:r>
            <w:r w:rsidR="00F872F4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и објашњава принцип рада:</w:t>
            </w:r>
          </w:p>
          <w:p w:rsidR="00597BCB" w:rsidRDefault="00F872F4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-свака група има задатак да проучи и на празном плакату фломастером испише </w:t>
            </w:r>
            <w:r w:rsidRPr="004314AD">
              <w:rPr>
                <w:rFonts w:ascii="Trebuchet MS" w:eastAsia="MS Mincho" w:hAnsi="Trebuchet MS" w:cs="Helvetica Neue"/>
                <w:color w:val="548DD4" w:themeColor="text2" w:themeTint="99"/>
                <w:sz w:val="20"/>
                <w:szCs w:val="20"/>
                <w:lang w:val="sr-Cyrl-CS"/>
              </w:rPr>
              <w:t xml:space="preserve">главне карактеристике </w:t>
            </w:r>
            <w:r w:rsidR="00DF5341">
              <w:rPr>
                <w:rFonts w:ascii="Trebuchet MS" w:eastAsia="MS Mincho" w:hAnsi="Trebuchet MS" w:cs="Helvetica Neue"/>
                <w:color w:val="548DD4" w:themeColor="text2" w:themeTint="99"/>
                <w:sz w:val="20"/>
                <w:szCs w:val="20"/>
                <w:lang w:val="sr-Cyrl-CS"/>
              </w:rPr>
              <w:t>добијеног вегетативног  размножавања</w:t>
            </w:r>
            <w:r w:rsidR="00597BCB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,које исписује на табли:</w:t>
            </w:r>
          </w:p>
          <w:p w:rsidR="000752DD" w:rsidRDefault="00DF5341" w:rsidP="00597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начине вегетативног размножавања</w:t>
            </w:r>
          </w:p>
          <w:p w:rsidR="00597BCB" w:rsidRDefault="00DF5341" w:rsidP="00597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врсте цвећа код којих се примењују</w:t>
            </w:r>
          </w:p>
          <w:p w:rsidR="00597BCB" w:rsidRDefault="00DF5341" w:rsidP="00597BC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размножавање органима</w:t>
            </w:r>
          </w:p>
          <w:p w:rsidR="00DF5341" w:rsidRDefault="00DF5341" w:rsidP="00DF5341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784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D51F9E" w:rsidRPr="004314AD" w:rsidRDefault="000752D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-дели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штампани материјал по групама са по 1 начином размножавања</w:t>
            </w:r>
          </w:p>
          <w:p w:rsidR="00524AF4" w:rsidRDefault="00D51F9E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-саопштава 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ученицима да је време за групни </w:t>
            </w:r>
            <w:r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рад 10 минута,а за излагање 15 минута (3 минута по групи).</w:t>
            </w:r>
            <w:r w:rsidR="00877BCB" w:rsidRPr="004314AD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</w:p>
          <w:p w:rsidR="00511AA4" w:rsidRDefault="00511AA4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8B1260" w:rsidRDefault="008B126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511AA4" w:rsidRPr="004314AD" w:rsidRDefault="00511AA4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</w:tc>
      </w:tr>
      <w:tr w:rsidR="00654BBC" w:rsidRPr="00654BBC" w:rsidTr="00654BBC">
        <w:trPr>
          <w:trHeight w:val="542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Helvetica Neue"/>
                <w:bCs/>
                <w:color w:val="800000"/>
                <w:sz w:val="28"/>
                <w:szCs w:val="32"/>
                <w:lang w:val="hr-HR"/>
              </w:rPr>
              <w:t>Главни део часа</w:t>
            </w:r>
          </w:p>
        </w:tc>
      </w:tr>
      <w:tr w:rsidR="00654BBC" w:rsidRPr="00654BBC" w:rsidTr="00654BBC">
        <w:trPr>
          <w:trHeight w:val="2393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654BBC" w:rsidRPr="00EC2EE0" w:rsidRDefault="00A83E80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</w:t>
            </w:r>
            <w:r w:rsidR="002110A1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читају и проучавају 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начин размножавања из</w:t>
            </w:r>
            <w:r w:rsidR="002110A1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штампаног материјала.</w:t>
            </w:r>
          </w:p>
          <w:p w:rsidR="000025B7" w:rsidRPr="00EC2EE0" w:rsidRDefault="000025B7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025B7" w:rsidRPr="00EC2EE0" w:rsidRDefault="000025B7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сазнају како се изводи</w:t>
            </w: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</w:p>
          <w:p w:rsidR="000025B7" w:rsidRPr="00EC2EE0" w:rsidRDefault="000025B7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025B7" w:rsidRPr="00EC2EE0" w:rsidRDefault="000025B7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3.уочавају главне карактеристике</w:t>
            </w:r>
            <w:r w:rsidR="006D061F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и издвајају их од пропратних података.</w:t>
            </w:r>
          </w:p>
          <w:p w:rsidR="006D061F" w:rsidRPr="00EC2EE0" w:rsidRDefault="006D061F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6D061F" w:rsidRPr="00EC2EE0" w:rsidRDefault="006D061F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4.тихо разговарају и договарају се</w:t>
            </w:r>
            <w:r w:rsidR="00AD6DA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у оквиру групе</w:t>
            </w: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</w:p>
          <w:p w:rsidR="00C13634" w:rsidRPr="00EC2EE0" w:rsidRDefault="00C13634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C13634" w:rsidRPr="00EC2EE0" w:rsidRDefault="00DF5341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5.ме</w:t>
            </w:r>
            <w:r w:rsidR="00C13634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ђусобно сарађују и бодре једни друге.</w:t>
            </w:r>
          </w:p>
          <w:p w:rsidR="00AD6DAB" w:rsidRPr="00EC2EE0" w:rsidRDefault="00DF5341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</w:p>
          <w:p w:rsidR="00AD6DAB" w:rsidRPr="00EC2EE0" w:rsidRDefault="00DF5341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6</w:t>
            </w:r>
            <w:r w:rsidR="00AD6DA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.на плакату,фломастером у тезама записују </w:t>
            </w:r>
            <w:r w:rsidR="00AD6DA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lastRenderedPageBreak/>
              <w:t>гл</w:t>
            </w: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авне карактеристике њиховог размножавања</w:t>
            </w:r>
            <w:r w:rsidR="00AD6DA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</w:t>
            </w:r>
          </w:p>
          <w:p w:rsidR="00AD6DAB" w:rsidRPr="00EC2EE0" w:rsidRDefault="00AD6DAB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AD6DAB" w:rsidRPr="00EC2EE0" w:rsidRDefault="00C13634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8</w:t>
            </w:r>
            <w:r w:rsidR="00AD6DA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 припремају се за извештај по групама.</w:t>
            </w:r>
          </w:p>
          <w:p w:rsidR="00AD6DAB" w:rsidRPr="00EC2EE0" w:rsidRDefault="00AD6DAB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AD6DAB" w:rsidRPr="00EC2EE0" w:rsidRDefault="00C13634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9</w:t>
            </w:r>
            <w:r w:rsidR="00AD6DA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.договарају се око известитеља групе.</w:t>
            </w:r>
          </w:p>
          <w:p w:rsidR="000F4EFB" w:rsidRPr="00EC2EE0" w:rsidRDefault="000F4EFB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F4EFB" w:rsidRPr="00EC2EE0" w:rsidRDefault="00C13634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10</w:t>
            </w:r>
            <w:r w:rsidR="000F4EF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.по 1 представник сваке групе излази испред одељења, лепи плакат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и ивештава о битном размножћавању.</w:t>
            </w:r>
          </w:p>
          <w:p w:rsidR="00330922" w:rsidRPr="00EC2EE0" w:rsidRDefault="00330922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-време 2-3 мин.</w:t>
            </w:r>
          </w:p>
          <w:p w:rsidR="00330922" w:rsidRPr="00EC2EE0" w:rsidRDefault="00330922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C13634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11</w:t>
            </w:r>
            <w:r w:rsidR="00330922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.остали ученици у одељењу хватају белешке,тј. записују у свесци.</w:t>
            </w:r>
          </w:p>
          <w:p w:rsidR="00192F55" w:rsidRPr="00EC2EE0" w:rsidRDefault="00192F55" w:rsidP="00654B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AE170B" w:rsidRPr="00EC2EE0" w:rsidRDefault="00AE170B" w:rsidP="00DF53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12.</w:t>
            </w:r>
            <w:r w:rsidR="00192F55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индивидуално процењују и доносе закључак о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начину размножавања.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0472C1" w:rsidRPr="00EC2EE0" w:rsidRDefault="00A83E8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lastRenderedPageBreak/>
              <w:t>1.</w:t>
            </w:r>
            <w:r w:rsidR="000472C1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мотивише</w:t>
            </w:r>
            <w:r w:rsidR="001502D9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ученике</w:t>
            </w:r>
            <w:r w:rsidR="000472C1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за ново градиво.</w:t>
            </w:r>
          </w:p>
          <w:p w:rsidR="000472C1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472C1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2.пружа потребне информације везане за задатак.</w:t>
            </w:r>
          </w:p>
          <w:p w:rsidR="000472C1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472C1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3.усклађује темпо рада по групама.</w:t>
            </w:r>
          </w:p>
          <w:p w:rsidR="000472C1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0472C1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4.наводи примере из живота (нпр.подсећа их на практичну наставу када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су</w:t>
            </w: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  <w:r w:rsidR="00DF5341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неговали то цвеће..)</w:t>
            </w:r>
          </w:p>
          <w:p w:rsidR="000472C1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654BBC" w:rsidRPr="00EC2EE0" w:rsidRDefault="000472C1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5.посматра активност ученика и ослушкује њихове потребе.</w:t>
            </w:r>
            <w:r w:rsidR="00AD6DA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330922" w:rsidRPr="00EC2EE0" w:rsidRDefault="00330922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6.помаже ученику при извештавању у виду евентуалних појашњења.</w:t>
            </w:r>
          </w:p>
        </w:tc>
      </w:tr>
      <w:tr w:rsidR="00654BBC" w:rsidRPr="00654BBC" w:rsidTr="00654BBC">
        <w:trPr>
          <w:trHeight w:val="551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654BBC" w:rsidRPr="00624DF0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MS Mincho" w:hAnsi="Trebuchet MS" w:cs="Helvetica Neue"/>
                <w:color w:val="800000"/>
                <w:sz w:val="28"/>
                <w:szCs w:val="28"/>
                <w:lang w:val="hr-HR"/>
              </w:rPr>
            </w:pPr>
            <w:r w:rsidRPr="00624DF0">
              <w:rPr>
                <w:rFonts w:ascii="Trebuchet MS" w:eastAsia="MS Mincho" w:hAnsi="Trebuchet MS" w:cs="Helvetica Neue"/>
                <w:bCs/>
                <w:color w:val="800000"/>
                <w:sz w:val="28"/>
                <w:szCs w:val="28"/>
                <w:lang w:val="hr-HR"/>
              </w:rPr>
              <w:lastRenderedPageBreak/>
              <w:t>Завршни део часа</w:t>
            </w:r>
          </w:p>
        </w:tc>
      </w:tr>
      <w:tr w:rsidR="00654BBC" w:rsidRPr="00654BBC" w:rsidTr="00EC2EE0">
        <w:trPr>
          <w:trHeight w:val="548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654BBC" w:rsidRPr="00EC2EE0" w:rsidRDefault="0092103F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1.постављају питања наставнику или ученицима из осталих група.</w:t>
            </w:r>
          </w:p>
          <w:p w:rsidR="00747523" w:rsidRPr="00EC2EE0" w:rsidRDefault="0074752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747523" w:rsidRPr="00EC2EE0" w:rsidRDefault="0074752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747523" w:rsidRPr="00EC2EE0" w:rsidRDefault="00747523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E14105" w:rsidRPr="00EC2EE0" w:rsidRDefault="00E14105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EC2EE0" w:rsidRDefault="00EC2EE0" w:rsidP="00E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Latn-CS"/>
              </w:rPr>
            </w:pPr>
          </w:p>
          <w:p w:rsidR="00E14105" w:rsidRPr="00EC2EE0" w:rsidRDefault="00E14105" w:rsidP="00E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2.индивидуално раде кратак тест.</w:t>
            </w:r>
          </w:p>
          <w:p w:rsidR="00E14105" w:rsidRPr="00EC2EE0" w:rsidRDefault="00E14105" w:rsidP="00E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E14105" w:rsidRPr="00EC2EE0" w:rsidRDefault="00E14105" w:rsidP="00E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E14105" w:rsidRPr="00EC2EE0" w:rsidRDefault="00E14105" w:rsidP="00E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  <w:p w:rsidR="00E14105" w:rsidRPr="00EC2EE0" w:rsidRDefault="00E14105" w:rsidP="00E14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3.ученици појединачно излазе до мете, фломастером </w:t>
            </w:r>
            <w:r w:rsidR="00F83013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уносе тачку (поен), којим исказују своју процену часа.</w:t>
            </w:r>
          </w:p>
          <w:p w:rsidR="00E14105" w:rsidRPr="00EC2EE0" w:rsidRDefault="00E14105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654BBC" w:rsidRPr="00EC2EE0" w:rsidRDefault="001D4C4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1.наставник поставља питање свим ученицима у одељењу:</w:t>
            </w:r>
          </w:p>
          <w:p w:rsidR="001D4C4D" w:rsidRPr="00EC2EE0" w:rsidRDefault="001D4C4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Да ли  има  питања ,нејасноћа или недоумица у вези са </w:t>
            </w:r>
            <w:r w:rsidR="00E54EC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начинима размножавања</w:t>
            </w:r>
          </w:p>
          <w:p w:rsidR="001D4C4D" w:rsidRDefault="001D4C4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Latn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2.одговара на евентуално постављена питања.</w:t>
            </w:r>
          </w:p>
          <w:p w:rsidR="00624DF0" w:rsidRPr="00624DF0" w:rsidRDefault="00624DF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Latn-CS"/>
              </w:rPr>
            </w:pPr>
          </w:p>
          <w:p w:rsidR="001D4C4D" w:rsidRPr="00EC2EE0" w:rsidRDefault="001D4C4D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3.</w:t>
            </w:r>
            <w:r w:rsidR="0096579B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упућује ученике на кратко </w:t>
            </w:r>
            <w:r w:rsidR="0092103F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понављање </w:t>
            </w:r>
          </w:p>
          <w:p w:rsidR="00747523" w:rsidRDefault="0092103F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Latn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садржаја.</w:t>
            </w:r>
          </w:p>
          <w:p w:rsidR="00624DF0" w:rsidRPr="00624DF0" w:rsidRDefault="00624DF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Latn-CS"/>
              </w:rPr>
            </w:pPr>
          </w:p>
          <w:p w:rsidR="00624DF0" w:rsidRPr="00624DF0" w:rsidRDefault="00E54EC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Latn-CS"/>
              </w:rPr>
            </w:pPr>
            <w:r w:rsidRPr="00624DF0">
              <w:rPr>
                <w:rFonts w:ascii="Trebuchet MS" w:eastAsia="MS Mincho" w:hAnsi="Trebuchet MS" w:cs="Helvetica Neue"/>
                <w:sz w:val="20"/>
                <w:szCs w:val="20"/>
                <w:lang w:val="sr-Latn-CS"/>
              </w:rPr>
              <w:t xml:space="preserve"> </w:t>
            </w:r>
          </w:p>
          <w:p w:rsidR="009D1680" w:rsidRPr="00EC2EE0" w:rsidRDefault="00E54EC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4</w:t>
            </w:r>
            <w:r w:rsidR="009D1680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.саопштава ученицима </w:t>
            </w:r>
            <w:r w:rsidR="00E14105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да због њих, будућих генерација и себе као наставника има потребу за добијањем повратне информације о протеклом часу</w:t>
            </w:r>
          </w:p>
          <w:p w:rsidR="00E14105" w:rsidRPr="00EC2EE0" w:rsidRDefault="00E14105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16"/>
                <w:szCs w:val="16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16"/>
                <w:szCs w:val="16"/>
                <w:lang w:val="sr-Cyrl-CS"/>
              </w:rPr>
              <w:t>-МЕТОДОМ МЕТА.</w:t>
            </w:r>
          </w:p>
          <w:p w:rsidR="00E14105" w:rsidRPr="00EC2EE0" w:rsidRDefault="00E54EC0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5</w:t>
            </w:r>
            <w:r w:rsidR="00E14105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.лепи плакат са нацртаном метом, питањима на њој и саопштава начин изношења мишљења.</w:t>
            </w:r>
          </w:p>
        </w:tc>
      </w:tr>
    </w:tbl>
    <w:p w:rsidR="00654BBC" w:rsidRPr="00654BBC" w:rsidRDefault="00654BBC" w:rsidP="00654BB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cs-CZ"/>
        </w:rPr>
      </w:pPr>
    </w:p>
    <w:tbl>
      <w:tblPr>
        <w:tblW w:w="9645" w:type="dxa"/>
        <w:tblBorders>
          <w:left w:val="single" w:sz="8" w:space="0" w:color="6D6D6D"/>
          <w:right w:val="single" w:sz="8" w:space="0" w:color="6D6D6D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5423"/>
      </w:tblGrid>
      <w:tr w:rsidR="00654BBC" w:rsidRPr="00654BBC" w:rsidTr="00654BBC">
        <w:trPr>
          <w:trHeight w:val="124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Helvetica Neue"/>
                <w:bCs/>
                <w:color w:val="800000"/>
                <w:sz w:val="28"/>
                <w:szCs w:val="32"/>
                <w:lang w:val="hr-HR"/>
              </w:rPr>
              <w:t>Домаћи задатак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043CF" w:rsidRPr="00EC2EE0" w:rsidRDefault="00394313" w:rsidP="00E5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</w:pPr>
            <w:r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Сваки ученик да размисли и на следећем часу одговори на питање:</w:t>
            </w:r>
            <w:r w:rsidR="00E54EC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Како се размножавају магнолије?</w:t>
            </w:r>
            <w:r w:rsidR="00E54EC0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 xml:space="preserve"> </w:t>
            </w:r>
            <w:r w:rsidR="006043CF" w:rsidRPr="00EC2EE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О</w:t>
            </w:r>
            <w:r w:rsidR="00E54EC0">
              <w:rPr>
                <w:rFonts w:ascii="Trebuchet MS" w:eastAsia="MS Mincho" w:hAnsi="Trebuchet MS" w:cs="Helvetica Neue"/>
                <w:sz w:val="20"/>
                <w:szCs w:val="20"/>
                <w:lang w:val="sr-Cyrl-CS"/>
              </w:rPr>
              <w:t>чекивани одговор: ПОЛОЖЕНИЦАМА</w:t>
            </w:r>
          </w:p>
        </w:tc>
      </w:tr>
      <w:tr w:rsidR="00654BBC" w:rsidRPr="00654BBC" w:rsidTr="00654BBC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bCs/>
                <w:color w:val="800000"/>
                <w:sz w:val="28"/>
                <w:szCs w:val="32"/>
                <w:lang w:val="hr-HR"/>
              </w:rPr>
            </w:pPr>
            <w:r w:rsidRPr="00654BBC">
              <w:rPr>
                <w:rFonts w:ascii="Trebuchet MS" w:eastAsia="MS Mincho" w:hAnsi="Trebuchet MS" w:cs="Helvetica Neue"/>
                <w:bCs/>
                <w:color w:val="800000"/>
                <w:sz w:val="28"/>
                <w:szCs w:val="32"/>
                <w:lang w:val="hr-HR"/>
              </w:rPr>
              <w:t>Прилози уз припрему (шеме, радни листићи)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54BBC" w:rsidRPr="00654BBC" w:rsidRDefault="00343F4D" w:rsidP="00E54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0"/>
                <w:lang w:val="hr-HR"/>
              </w:rPr>
            </w:pPr>
            <w:r>
              <w:rPr>
                <w:rFonts w:ascii="Trebuchet MS" w:eastAsia="MS Mincho" w:hAnsi="Trebuchet MS" w:cs="Helvetica Neue"/>
                <w:noProof/>
                <w:sz w:val="24"/>
                <w:szCs w:val="20"/>
              </w:rPr>
              <w:drawing>
                <wp:inline distT="0" distB="0" distL="0" distR="0" wp14:anchorId="1F1EC67F">
                  <wp:extent cx="1279497" cy="79157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000" cy="800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BBC" w:rsidRPr="00654BBC" w:rsidTr="00654BBC">
        <w:trPr>
          <w:trHeight w:val="154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Helvetica Neue"/>
                <w:bCs/>
                <w:color w:val="800000"/>
                <w:sz w:val="28"/>
                <w:szCs w:val="32"/>
                <w:lang w:val="hr-HR"/>
              </w:rPr>
              <w:t>Напомене, запажања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0"/>
                <w:lang w:val="hr-HR"/>
              </w:rPr>
            </w:pPr>
          </w:p>
        </w:tc>
      </w:tr>
      <w:tr w:rsidR="00654BBC" w:rsidRPr="00654BBC" w:rsidTr="00654BBC">
        <w:trPr>
          <w:trHeight w:val="1540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/>
            <w:vAlign w:val="center"/>
            <w:hideMark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color w:val="800000"/>
                <w:sz w:val="28"/>
                <w:szCs w:val="20"/>
                <w:lang w:val="hr-HR"/>
              </w:rPr>
            </w:pPr>
            <w:r w:rsidRPr="00654BBC">
              <w:rPr>
                <w:rFonts w:ascii="Trebuchet MS" w:eastAsia="MS Mincho" w:hAnsi="Trebuchet MS" w:cs="Helvetica Neue"/>
                <w:bCs/>
                <w:color w:val="800000"/>
                <w:sz w:val="28"/>
                <w:szCs w:val="32"/>
                <w:lang w:val="hr-HR"/>
              </w:rPr>
              <w:lastRenderedPageBreak/>
              <w:t>Самоевалуација и корекција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4BBC" w:rsidRPr="00654BBC" w:rsidRDefault="00654BBC" w:rsidP="0065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MS Mincho" w:hAnsi="Trebuchet MS" w:cs="Helvetica Neue"/>
                <w:sz w:val="24"/>
                <w:szCs w:val="20"/>
                <w:lang w:val="hr-HR"/>
              </w:rPr>
            </w:pPr>
          </w:p>
        </w:tc>
      </w:tr>
    </w:tbl>
    <w:p w:rsidR="00654BBC" w:rsidRPr="00654BBC" w:rsidRDefault="00654BBC" w:rsidP="00654BB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cs-CZ"/>
        </w:rPr>
      </w:pPr>
    </w:p>
    <w:p w:rsidR="00654BBC" w:rsidRPr="00654BBC" w:rsidRDefault="00654BBC" w:rsidP="00654BB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cs-CZ"/>
        </w:rPr>
      </w:pPr>
    </w:p>
    <w:p w:rsidR="0004061A" w:rsidRPr="00E55FBF" w:rsidRDefault="0004061A">
      <w:pPr>
        <w:rPr>
          <w:lang w:val="sr-Cyrl-CS"/>
        </w:rPr>
      </w:pPr>
    </w:p>
    <w:sectPr w:rsidR="0004061A" w:rsidRPr="00E55F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E12"/>
    <w:multiLevelType w:val="hybridMultilevel"/>
    <w:tmpl w:val="B69CF3E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BF"/>
    <w:rsid w:val="000025B7"/>
    <w:rsid w:val="00007DEE"/>
    <w:rsid w:val="0004061A"/>
    <w:rsid w:val="000472C1"/>
    <w:rsid w:val="000752DD"/>
    <w:rsid w:val="00091C7D"/>
    <w:rsid w:val="000C62CB"/>
    <w:rsid w:val="000F3979"/>
    <w:rsid w:val="000F3B74"/>
    <w:rsid w:val="000F4EFB"/>
    <w:rsid w:val="001502D9"/>
    <w:rsid w:val="00192F55"/>
    <w:rsid w:val="001D4C4D"/>
    <w:rsid w:val="0020524E"/>
    <w:rsid w:val="002110A1"/>
    <w:rsid w:val="00283BFE"/>
    <w:rsid w:val="002A35FD"/>
    <w:rsid w:val="00330922"/>
    <w:rsid w:val="00343F4D"/>
    <w:rsid w:val="00394313"/>
    <w:rsid w:val="003D1C8A"/>
    <w:rsid w:val="003F4112"/>
    <w:rsid w:val="004314AD"/>
    <w:rsid w:val="00452F3E"/>
    <w:rsid w:val="00454740"/>
    <w:rsid w:val="004942F5"/>
    <w:rsid w:val="00511AA4"/>
    <w:rsid w:val="00524AF4"/>
    <w:rsid w:val="00532709"/>
    <w:rsid w:val="00576267"/>
    <w:rsid w:val="00597BCB"/>
    <w:rsid w:val="006043CF"/>
    <w:rsid w:val="00624DF0"/>
    <w:rsid w:val="00644E28"/>
    <w:rsid w:val="00654BBC"/>
    <w:rsid w:val="00675927"/>
    <w:rsid w:val="006D061F"/>
    <w:rsid w:val="007056C3"/>
    <w:rsid w:val="00747523"/>
    <w:rsid w:val="00783C3E"/>
    <w:rsid w:val="0079281D"/>
    <w:rsid w:val="00877BCB"/>
    <w:rsid w:val="008829AE"/>
    <w:rsid w:val="008B1260"/>
    <w:rsid w:val="0092103F"/>
    <w:rsid w:val="0093318E"/>
    <w:rsid w:val="00935914"/>
    <w:rsid w:val="0096579B"/>
    <w:rsid w:val="009851A9"/>
    <w:rsid w:val="009C4C6C"/>
    <w:rsid w:val="009D1680"/>
    <w:rsid w:val="00A01222"/>
    <w:rsid w:val="00A83E80"/>
    <w:rsid w:val="00AD6DAB"/>
    <w:rsid w:val="00AE170B"/>
    <w:rsid w:val="00AE4432"/>
    <w:rsid w:val="00B35B62"/>
    <w:rsid w:val="00B86623"/>
    <w:rsid w:val="00BE0096"/>
    <w:rsid w:val="00BF7FA2"/>
    <w:rsid w:val="00C13634"/>
    <w:rsid w:val="00C26F57"/>
    <w:rsid w:val="00C33058"/>
    <w:rsid w:val="00D31CEE"/>
    <w:rsid w:val="00D51F9E"/>
    <w:rsid w:val="00DF5341"/>
    <w:rsid w:val="00E14105"/>
    <w:rsid w:val="00E3091C"/>
    <w:rsid w:val="00E54EC0"/>
    <w:rsid w:val="00E55FBF"/>
    <w:rsid w:val="00EC2EE0"/>
    <w:rsid w:val="00EF08AD"/>
    <w:rsid w:val="00F70823"/>
    <w:rsid w:val="00F83013"/>
    <w:rsid w:val="00F872F4"/>
    <w:rsid w:val="00FE0D2D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boki</dc:creator>
  <cp:lastModifiedBy>Bratislava</cp:lastModifiedBy>
  <cp:revision>3</cp:revision>
  <dcterms:created xsi:type="dcterms:W3CDTF">2016-03-13T18:34:00Z</dcterms:created>
  <dcterms:modified xsi:type="dcterms:W3CDTF">2016-03-13T19:21:00Z</dcterms:modified>
</cp:coreProperties>
</file>